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="003B3592">
        <w:rPr>
          <w:rStyle w:val="Ninguno"/>
          <w:rFonts w:ascii="Arial" w:hAnsi="Arial"/>
          <w:b/>
          <w:bCs/>
          <w:sz w:val="24"/>
          <w:szCs w:val="24"/>
          <w:lang w:val="es-AR"/>
        </w:rPr>
        <w:t>o de Geografí</w:t>
      </w:r>
      <w:r w:rsidRPr="0053045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a 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3045A">
        <w:rPr>
          <w:rStyle w:val="Ninguno"/>
          <w:rFonts w:ascii="Arial" w:hAnsi="Arial"/>
          <w:sz w:val="24"/>
          <w:szCs w:val="24"/>
        </w:rPr>
        <w:t>1°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3045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3045A">
        <w:rPr>
          <w:rStyle w:val="Ninguno"/>
          <w:rFonts w:ascii="Arial" w:hAnsi="Arial"/>
          <w:sz w:val="24"/>
          <w:szCs w:val="24"/>
        </w:rPr>
        <w:t>ESPACIO-TEMPORAL MUNDIAL (GEOGRAFÍA)</w:t>
      </w:r>
    </w:p>
    <w:p w:rsidR="00132A5A" w:rsidRPr="005304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53045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53045A">
        <w:rPr>
          <w:rStyle w:val="Ninguno"/>
          <w:rFonts w:ascii="Arial" w:hAnsi="Arial"/>
          <w:sz w:val="24"/>
          <w:szCs w:val="24"/>
          <w:lang w:val="es-ES_tradnl"/>
        </w:rPr>
        <w:t xml:space="preserve"> MAXIMILIANO RAMOS</w:t>
      </w:r>
    </w:p>
    <w:p w:rsidR="00132A5A" w:rsidRPr="005304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53045A">
        <w:rPr>
          <w:rStyle w:val="Ninguno"/>
          <w:rFonts w:ascii="Arial" w:hAnsi="Arial"/>
          <w:sz w:val="24"/>
          <w:szCs w:val="24"/>
          <w:lang w:val="es-ES_tradnl"/>
        </w:rPr>
        <w:t>: 2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</w:rPr>
        <w:t>Se espera que los alumnos logren:</w:t>
      </w: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Comprender el vínculo entre las dimensiones espacial y temporal en las Ciencias Sociales.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Relacionar geografía e historia a través de la discusión de conceptos tales como población y sociedad; tiempo, espacio, territorio, paisaje, región, lugar; y naturaleza, ambiente y recursos, entre otros.</w:t>
      </w:r>
    </w:p>
    <w:p w:rsidR="0053045A" w:rsidRPr="0095661D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5661D">
        <w:rPr>
          <w:rFonts w:ascii="Times New Roman" w:hAnsi="Times New Roman" w:cs="Times New Roman"/>
        </w:rPr>
        <w:t xml:space="preserve">Identificar y analizar </w:t>
      </w:r>
      <w:r>
        <w:rPr>
          <w:rFonts w:ascii="Times New Roman" w:hAnsi="Times New Roman" w:cs="Times New Roman"/>
        </w:rPr>
        <w:t>la complejidad de las problemáticas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abordadas en las distintas unidades, </w:t>
      </w:r>
      <w:r w:rsidRPr="0095661D">
        <w:rPr>
          <w:rFonts w:ascii="Times New Roman" w:hAnsi="Times New Roman" w:cs="Times New Roman"/>
        </w:rPr>
        <w:t>reconociendo la multicausalidad de las mismas y relacionando también sus múltiples consecuencias.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Desarrollar su capacidad crítica para el tratamiento de las diferentes temáticas propuestas, a partir del manejo de distintas fuentes de información.</w:t>
      </w:r>
    </w:p>
    <w:p w:rsidR="0053045A" w:rsidRPr="0053045A" w:rsidRDefault="0053045A" w:rsidP="005304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Calibri"/>
          <w:lang w:val="es-AR"/>
        </w:rPr>
      </w:pPr>
      <w:r w:rsidRPr="0053045A">
        <w:rPr>
          <w:rFonts w:eastAsia="Calibri"/>
          <w:lang w:val="es-AR"/>
        </w:rPr>
        <w:t>Plantear y resolver diversas situaciones problemáticas  procurando un juicio crítico, un pensamiento abierto y una búsqueda constante de alternativas superadoras.</w:t>
      </w:r>
    </w:p>
    <w:p w:rsidR="0053045A" w:rsidRPr="0053045A" w:rsidRDefault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AR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  <w:r w:rsidRPr="00C26395">
        <w:rPr>
          <w:rStyle w:val="Ninguno"/>
          <w:rFonts w:ascii="Arial" w:hAnsi="Arial"/>
          <w:b/>
          <w:u w:val="single"/>
        </w:rPr>
        <w:t>Unidad N°</w:t>
      </w:r>
      <w:r w:rsidR="003B3592">
        <w:rPr>
          <w:rStyle w:val="Ninguno"/>
          <w:rFonts w:ascii="Arial" w:hAnsi="Arial"/>
          <w:b/>
          <w:u w:val="single"/>
        </w:rPr>
        <w:t>1</w:t>
      </w:r>
      <w:r w:rsidRPr="00C26395">
        <w:rPr>
          <w:rStyle w:val="Ninguno"/>
          <w:rFonts w:ascii="Arial" w:hAnsi="Arial"/>
        </w:rPr>
        <w:t>:</w:t>
      </w:r>
      <w:r>
        <w:rPr>
          <w:rStyle w:val="Ninguno"/>
          <w:rFonts w:ascii="Arial" w:hAnsi="Arial"/>
          <w:b/>
        </w:rPr>
        <w:t xml:space="preserve"> </w:t>
      </w:r>
      <w:r>
        <w:rPr>
          <w:rStyle w:val="Ninguno"/>
          <w:rFonts w:ascii="Arial" w:hAnsi="Arial"/>
        </w:rPr>
        <w:t>Cartogr</w:t>
      </w:r>
      <w:r w:rsidR="003B3592">
        <w:rPr>
          <w:rStyle w:val="Ninguno"/>
          <w:rFonts w:ascii="Arial" w:hAnsi="Arial"/>
        </w:rPr>
        <w:t>afía</w:t>
      </w:r>
      <w:r>
        <w:rPr>
          <w:rStyle w:val="Ninguno"/>
          <w:rFonts w:ascii="Arial" w:hAnsi="Arial"/>
        </w:rPr>
        <w:t>. Conceptos generales sobre la Tierra. Sistemas de proyecciones cartográficas. Sistemas de coordenadas planas. Sistemas de coordenadas geográficas. Cartografía temática.</w:t>
      </w: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  <w:r w:rsidRPr="00C26395">
        <w:rPr>
          <w:rStyle w:val="Ninguno"/>
          <w:rFonts w:ascii="Arial" w:hAnsi="Arial"/>
          <w:b/>
          <w:u w:val="single"/>
        </w:rPr>
        <w:t>Unidad N°</w:t>
      </w:r>
      <w:r w:rsidR="003B3592">
        <w:rPr>
          <w:rStyle w:val="Ninguno"/>
          <w:rFonts w:ascii="Arial" w:hAnsi="Arial"/>
          <w:b/>
          <w:u w:val="single"/>
        </w:rPr>
        <w:t>2</w:t>
      </w:r>
      <w:r>
        <w:rPr>
          <w:rStyle w:val="Ninguno"/>
          <w:rFonts w:ascii="Arial" w:hAnsi="Arial"/>
        </w:rPr>
        <w:t>: La relación sociedad-naturaleza. Las diversas formas de abordar la relación sociedad-naturaleza en la tradición geográfica. Las diversas formas de abordar la relación sociedad-naturaleza en tiempos de la globalización.</w:t>
      </w:r>
    </w:p>
    <w:p w:rsidR="00D540B6" w:rsidRDefault="00D540B6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D540B6" w:rsidRPr="00C26395" w:rsidRDefault="00BE0C2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BE0C2E">
        <w:rPr>
          <w:rStyle w:val="Ninguno"/>
          <w:rFonts w:ascii="Arial" w:hAnsi="Arial"/>
          <w:b/>
          <w:u w:val="single"/>
        </w:rPr>
        <w:t>Unidad N°</w:t>
      </w:r>
      <w:r w:rsidR="003B3592">
        <w:rPr>
          <w:rStyle w:val="Ninguno"/>
          <w:rFonts w:ascii="Arial" w:hAnsi="Arial"/>
          <w:b/>
          <w:u w:val="single"/>
        </w:rPr>
        <w:t>3</w:t>
      </w:r>
      <w:r w:rsidR="003B3592">
        <w:rPr>
          <w:rStyle w:val="Ninguno"/>
          <w:rFonts w:ascii="Arial" w:hAnsi="Arial"/>
        </w:rPr>
        <w:t xml:space="preserve">: </w:t>
      </w:r>
      <w:r w:rsidR="00084B2B">
        <w:rPr>
          <w:rStyle w:val="Ninguno"/>
          <w:rFonts w:ascii="Arial" w:hAnsi="Arial"/>
        </w:rPr>
        <w:t>Introducción</w:t>
      </w:r>
      <w:r w:rsidR="003B3592">
        <w:rPr>
          <w:rStyle w:val="Ninguno"/>
          <w:rFonts w:ascii="Arial" w:hAnsi="Arial"/>
          <w:lang w:val="es-AR"/>
        </w:rPr>
        <w:t xml:space="preserve"> a la globalización</w:t>
      </w:r>
      <w:r>
        <w:rPr>
          <w:rStyle w:val="Ninguno"/>
          <w:rFonts w:ascii="Arial" w:hAnsi="Arial"/>
        </w:rPr>
        <w:t>.</w:t>
      </w:r>
      <w:r w:rsidR="003B3592">
        <w:rPr>
          <w:rStyle w:val="Ninguno"/>
          <w:rFonts w:ascii="Arial" w:hAnsi="Arial"/>
        </w:rPr>
        <w:t xml:space="preserve"> </w:t>
      </w:r>
      <w:r w:rsidR="00B90E19" w:rsidRPr="00B90E19">
        <w:rPr>
          <w:rFonts w:ascii="Arial" w:hAnsi="Arial" w:cs="Arial"/>
        </w:rPr>
        <w:t>Interpretaciones</w:t>
      </w:r>
      <w:r w:rsidR="00B90E19" w:rsidRPr="00B90E19">
        <w:rPr>
          <w:rFonts w:ascii="Arial" w:hAnsi="Arial" w:cs="Arial"/>
          <w:spacing w:val="-7"/>
        </w:rPr>
        <w:t xml:space="preserve"> </w:t>
      </w:r>
      <w:r w:rsidR="00B90E19" w:rsidRPr="00B90E19">
        <w:rPr>
          <w:rFonts w:ascii="Arial" w:hAnsi="Arial" w:cs="Arial"/>
        </w:rPr>
        <w:t>en</w:t>
      </w:r>
      <w:r w:rsidR="00B90E19" w:rsidRPr="00B90E19">
        <w:rPr>
          <w:rFonts w:ascii="Arial" w:hAnsi="Arial" w:cs="Arial"/>
          <w:spacing w:val="-6"/>
        </w:rPr>
        <w:t xml:space="preserve"> </w:t>
      </w:r>
      <w:r w:rsidR="00B90E19" w:rsidRPr="00B90E19">
        <w:rPr>
          <w:rFonts w:ascii="Arial" w:hAnsi="Arial" w:cs="Arial"/>
        </w:rPr>
        <w:t>torno</w:t>
      </w:r>
      <w:r w:rsidR="00B90E19" w:rsidRPr="00B90E19">
        <w:rPr>
          <w:rFonts w:ascii="Arial" w:hAnsi="Arial" w:cs="Arial"/>
          <w:spacing w:val="-64"/>
        </w:rPr>
        <w:t xml:space="preserve"> </w:t>
      </w:r>
      <w:r w:rsidR="00B90E19" w:rsidRPr="00B90E19">
        <w:rPr>
          <w:rFonts w:ascii="Arial" w:hAnsi="Arial" w:cs="Arial"/>
        </w:rPr>
        <w:t>a la configuración territorial mundial: sistema-mundo, procesos de centro y de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periferia,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globalización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y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redes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mundiales.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Países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centrales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y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>
        <w:rPr>
          <w:rFonts w:ascii="Arial" w:hAnsi="Arial" w:cs="Arial"/>
        </w:rPr>
        <w:t xml:space="preserve">narrativas </w:t>
      </w:r>
      <w:r w:rsidR="00B90E19" w:rsidRPr="00B90E19">
        <w:rPr>
          <w:rFonts w:ascii="Arial" w:hAnsi="Arial" w:cs="Arial"/>
        </w:rPr>
        <w:t>eurocéntricas;</w:t>
      </w:r>
      <w:r w:rsidR="00B90E19" w:rsidRPr="00B90E19">
        <w:rPr>
          <w:rFonts w:ascii="Arial" w:hAnsi="Arial" w:cs="Arial"/>
          <w:spacing w:val="-2"/>
        </w:rPr>
        <w:t xml:space="preserve"> </w:t>
      </w:r>
      <w:r w:rsidR="00B90E19" w:rsidRPr="00B90E19">
        <w:rPr>
          <w:rFonts w:ascii="Arial" w:hAnsi="Arial" w:cs="Arial"/>
        </w:rPr>
        <w:t>debates desde</w:t>
      </w:r>
      <w:r w:rsidR="00B90E19" w:rsidRPr="00B90E19">
        <w:rPr>
          <w:rFonts w:ascii="Arial" w:hAnsi="Arial" w:cs="Arial"/>
          <w:spacing w:val="-3"/>
        </w:rPr>
        <w:t xml:space="preserve"> </w:t>
      </w:r>
      <w:r w:rsidR="00B90E19" w:rsidRPr="00B90E19">
        <w:rPr>
          <w:rFonts w:ascii="Arial" w:hAnsi="Arial" w:cs="Arial"/>
        </w:rPr>
        <w:t>la</w:t>
      </w:r>
      <w:r w:rsidR="00B90E19" w:rsidRPr="00B90E19">
        <w:rPr>
          <w:rFonts w:ascii="Arial" w:hAnsi="Arial" w:cs="Arial"/>
          <w:spacing w:val="1"/>
        </w:rPr>
        <w:t xml:space="preserve"> </w:t>
      </w:r>
      <w:r w:rsidR="00B90E19" w:rsidRPr="00B90E19">
        <w:rPr>
          <w:rFonts w:ascii="Arial" w:hAnsi="Arial" w:cs="Arial"/>
        </w:rPr>
        <w:t>colonialidad</w:t>
      </w:r>
      <w:r w:rsidR="00B90E19" w:rsidRPr="00B90E19">
        <w:rPr>
          <w:rFonts w:ascii="Arial" w:hAnsi="Arial" w:cs="Arial"/>
          <w:spacing w:val="-2"/>
        </w:rPr>
        <w:t xml:space="preserve"> </w:t>
      </w:r>
      <w:r w:rsidR="00B90E19" w:rsidRPr="00B90E19">
        <w:rPr>
          <w:rFonts w:ascii="Arial" w:hAnsi="Arial" w:cs="Arial"/>
        </w:rPr>
        <w:t>del</w:t>
      </w:r>
      <w:r w:rsidR="00B90E19" w:rsidRPr="00B90E19">
        <w:rPr>
          <w:rFonts w:ascii="Arial" w:hAnsi="Arial" w:cs="Arial"/>
          <w:spacing w:val="-2"/>
        </w:rPr>
        <w:t xml:space="preserve"> </w:t>
      </w:r>
      <w:r w:rsidR="00B90E19" w:rsidRPr="00B90E19">
        <w:rPr>
          <w:rFonts w:ascii="Arial" w:hAnsi="Arial" w:cs="Arial"/>
        </w:rPr>
        <w:t>saber.</w:t>
      </w:r>
    </w:p>
    <w:p w:rsidR="00132A5A" w:rsidRDefault="00132A5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084B2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it-IT"/>
        </w:rPr>
        <w:t>Bibliografía</w:t>
      </w:r>
      <w:r>
        <w:rPr>
          <w:rStyle w:val="Ninguno"/>
          <w:rFonts w:ascii="Arial" w:hAnsi="Arial"/>
          <w:lang w:val="es-ES_tradnl"/>
        </w:rPr>
        <w:t xml:space="preserve"> o</w:t>
      </w:r>
      <w:r w:rsidR="00E57E0A">
        <w:rPr>
          <w:rStyle w:val="Ninguno"/>
          <w:rFonts w:ascii="Arial" w:hAnsi="Arial"/>
          <w:lang w:val="es-ES_tradnl"/>
        </w:rPr>
        <w:t>bligatoria de cada unidad:</w:t>
      </w:r>
    </w:p>
    <w:p w:rsidR="00132A5A" w:rsidRDefault="00132A5A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8F7968" w:rsidRDefault="00084B2B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1</w:t>
      </w:r>
    </w:p>
    <w:p w:rsidR="008F7968" w:rsidRPr="008F7968" w:rsidRDefault="00491B5E" w:rsidP="008F7968">
      <w:pPr>
        <w:pStyle w:val="Cuerpo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MIRAGLIA, M. et.al. (2010) </w:t>
      </w:r>
      <w:r w:rsidRPr="00491B5E">
        <w:rPr>
          <w:rFonts w:ascii="Arial" w:eastAsia="Arial" w:hAnsi="Arial" w:cs="Arial"/>
          <w:u w:val="single"/>
        </w:rPr>
        <w:t>Manual de Cartografía, Teleobservación y Sistemas de Información Geográfica</w:t>
      </w:r>
      <w:r>
        <w:rPr>
          <w:rFonts w:ascii="Arial" w:eastAsia="Arial" w:hAnsi="Arial" w:cs="Arial"/>
        </w:rPr>
        <w:t xml:space="preserve">. Laboratorio de Sistemas de Información Geográfica. Instituto del Conurbano. Universidad Nacional de General Sarmiento. Sección I: capítulos 1 y 3. </w:t>
      </w:r>
    </w:p>
    <w:p w:rsidR="008F7968" w:rsidRDefault="00084B2B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2</w:t>
      </w:r>
    </w:p>
    <w:p w:rsidR="00491B5E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CASTRO</w:t>
      </w:r>
      <w:r w:rsidRPr="00E71D73">
        <w:rPr>
          <w:rFonts w:ascii="Arial" w:hAnsi="Arial" w:cs="Arial"/>
        </w:rPr>
        <w:t xml:space="preserve">, H. (2011) Naturaleza y ambiente. Significados en contexto. En: </w:t>
      </w:r>
      <w:r>
        <w:rPr>
          <w:rFonts w:ascii="Arial" w:hAnsi="Arial" w:cs="Arial"/>
        </w:rPr>
        <w:t>GUREVICH</w:t>
      </w:r>
      <w:r w:rsidRPr="00E71D73">
        <w:rPr>
          <w:rFonts w:ascii="Arial" w:hAnsi="Arial" w:cs="Arial"/>
        </w:rPr>
        <w:t xml:space="preserve">, R. (comp.) </w:t>
      </w:r>
      <w:r w:rsidRPr="00E71D73">
        <w:rPr>
          <w:rFonts w:ascii="Arial" w:hAnsi="Arial" w:cs="Arial"/>
          <w:u w:val="single"/>
        </w:rPr>
        <w:t>Ambiente y educación. Una apuesta al futuro</w:t>
      </w:r>
      <w:r w:rsidRPr="00E71D73">
        <w:rPr>
          <w:rFonts w:ascii="Arial" w:hAnsi="Arial" w:cs="Arial"/>
        </w:rPr>
        <w:t>. Buenos Aires: Paidós.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BACHMANN</w:t>
      </w:r>
      <w:r w:rsidRPr="00E71D73">
        <w:rPr>
          <w:rFonts w:ascii="Arial" w:hAnsi="Arial" w:cs="Arial"/>
        </w:rPr>
        <w:t xml:space="preserve">, L. (2011) Recursos naturales y servicios ambientales. Reflexiones sobre tipos de manejo. En: </w:t>
      </w:r>
      <w:r>
        <w:rPr>
          <w:rFonts w:ascii="Arial" w:hAnsi="Arial" w:cs="Arial"/>
        </w:rPr>
        <w:t>GUREVICH</w:t>
      </w:r>
      <w:r w:rsidRPr="00E71D73">
        <w:rPr>
          <w:rFonts w:ascii="Arial" w:hAnsi="Arial" w:cs="Arial"/>
        </w:rPr>
        <w:t xml:space="preserve">, R. (comp.) </w:t>
      </w:r>
      <w:r w:rsidRPr="00E71D73">
        <w:rPr>
          <w:rFonts w:ascii="Arial" w:hAnsi="Arial" w:cs="Arial"/>
          <w:u w:val="single"/>
        </w:rPr>
        <w:t>Ambiente y educación. Una apuesta al futuro</w:t>
      </w:r>
      <w:r w:rsidRPr="00E71D73">
        <w:rPr>
          <w:rFonts w:ascii="Arial" w:hAnsi="Arial" w:cs="Arial"/>
        </w:rPr>
        <w:t xml:space="preserve">. Buenos Aires: Paidos, pp. 75-121.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REBORATTI</w:t>
      </w:r>
      <w:r w:rsidRPr="00E71D73">
        <w:rPr>
          <w:rFonts w:ascii="Arial" w:hAnsi="Arial" w:cs="Arial"/>
        </w:rPr>
        <w:t xml:space="preserve">, C. (2012) </w:t>
      </w:r>
      <w:r w:rsidRPr="00E71D73">
        <w:rPr>
          <w:rFonts w:ascii="Arial" w:hAnsi="Arial" w:cs="Arial"/>
          <w:u w:val="single"/>
        </w:rPr>
        <w:t>Ambiente y Sociedad. Conflicto y Relaciones</w:t>
      </w:r>
      <w:r w:rsidRPr="00E71D73">
        <w:rPr>
          <w:rFonts w:ascii="Arial" w:hAnsi="Arial" w:cs="Arial"/>
        </w:rPr>
        <w:t xml:space="preserve">. Rosario: Prohistoria, &lt; Cap. V. Cambiando la escala. El cambio ambiental global. pp. 95-111 / Cap. VIII. El ambientalismo. Un nuevo paradigma 161-181&gt;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RIBAS, A.; SAURÍ, </w:t>
      </w:r>
      <w:r w:rsidRPr="00E71D73">
        <w:rPr>
          <w:rFonts w:ascii="Arial" w:hAnsi="Arial" w:cs="Arial"/>
        </w:rPr>
        <w:t xml:space="preserve">D. (2006) De la geografía de los riesgos a las geografías de la vulnerabilidad. En: Nogué, J. y J. Romero (eds.). </w:t>
      </w:r>
      <w:r w:rsidRPr="00E71D73">
        <w:rPr>
          <w:rFonts w:ascii="Arial" w:hAnsi="Arial" w:cs="Arial"/>
          <w:u w:val="single"/>
        </w:rPr>
        <w:t>Las otras geografías</w:t>
      </w:r>
      <w:r w:rsidRPr="00E71D73">
        <w:rPr>
          <w:rFonts w:ascii="Arial" w:hAnsi="Arial" w:cs="Arial"/>
        </w:rPr>
        <w:t xml:space="preserve">. Valencia: Edit. Tirant Lo Blanch, pp. 285-299.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eastAsia="Arial" w:hAnsi="Arial" w:cs="Arial"/>
        </w:rPr>
      </w:pPr>
      <w:r w:rsidRPr="00E71D73">
        <w:rPr>
          <w:rFonts w:ascii="Arial" w:hAnsi="Arial" w:cs="Arial"/>
        </w:rPr>
        <w:t xml:space="preserve">Svampa, M.; Viale, E. (2014) </w:t>
      </w:r>
      <w:r w:rsidRPr="00E71D73">
        <w:rPr>
          <w:rFonts w:ascii="Arial" w:hAnsi="Arial" w:cs="Arial"/>
          <w:u w:val="single"/>
        </w:rPr>
        <w:t>Maldesarrollo</w:t>
      </w:r>
      <w:r w:rsidRPr="00E71D73">
        <w:rPr>
          <w:rFonts w:ascii="Arial" w:hAnsi="Arial" w:cs="Arial"/>
        </w:rPr>
        <w:t>. Buenos Aires: Ed. Katz, pp. 44-81, 299-352.</w:t>
      </w:r>
    </w:p>
    <w:p w:rsidR="008F7968" w:rsidRDefault="006916B3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3</w:t>
      </w:r>
    </w:p>
    <w:p w:rsidR="006916B3" w:rsidRPr="006916B3" w:rsidRDefault="006916B3" w:rsidP="008F7968">
      <w:pPr>
        <w:pStyle w:val="Cuerpo"/>
        <w:spacing w:line="276" w:lineRule="auto"/>
        <w:jc w:val="both"/>
        <w:rPr>
          <w:rFonts w:ascii="Arial" w:hAnsi="Arial" w:cs="Arial"/>
        </w:rPr>
      </w:pPr>
      <w:r w:rsidRPr="006916B3">
        <w:rPr>
          <w:rFonts w:ascii="Arial" w:hAnsi="Arial" w:cs="Arial"/>
        </w:rPr>
        <w:t xml:space="preserve">BRUNEL, Sylvie (2000) </w:t>
      </w:r>
      <w:r w:rsidRPr="006916B3">
        <w:rPr>
          <w:rFonts w:ascii="Arial" w:hAnsi="Arial" w:cs="Arial"/>
          <w:u w:val="single"/>
        </w:rPr>
        <w:t>El subdesarrollo</w:t>
      </w:r>
      <w:r w:rsidRPr="006916B3">
        <w:rPr>
          <w:rFonts w:ascii="Arial" w:hAnsi="Arial" w:cs="Arial"/>
        </w:rPr>
        <w:t xml:space="preserve">. Bilbao: Ediciones Mensajero. Cap 2. </w:t>
      </w:r>
    </w:p>
    <w:p w:rsidR="006916B3" w:rsidRDefault="006916B3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 w:rsidRPr="006916B3">
        <w:rPr>
          <w:rFonts w:ascii="Arial" w:hAnsi="Arial" w:cs="Arial"/>
        </w:rPr>
        <w:t xml:space="preserve">CASTELLS, Manuel (1998) </w:t>
      </w:r>
      <w:r w:rsidRPr="006916B3">
        <w:rPr>
          <w:rFonts w:ascii="Arial" w:hAnsi="Arial" w:cs="Arial"/>
          <w:u w:val="single"/>
        </w:rPr>
        <w:t>La era de la información. Economía, sociedad, cultura</w:t>
      </w:r>
      <w:r w:rsidRPr="006916B3">
        <w:rPr>
          <w:rFonts w:ascii="Arial" w:hAnsi="Arial" w:cs="Arial"/>
        </w:rPr>
        <w:t>. Volumen III Fin d</w:t>
      </w:r>
      <w:r>
        <w:rPr>
          <w:rFonts w:ascii="Arial" w:hAnsi="Arial" w:cs="Arial"/>
        </w:rPr>
        <w:t>e milenio. Madrid: Alianza. Cap</w:t>
      </w:r>
      <w:r w:rsidRPr="006916B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: </w:t>
      </w:r>
      <w:r w:rsidRPr="006916B3">
        <w:rPr>
          <w:rFonts w:ascii="Arial" w:hAnsi="Arial" w:cs="Arial"/>
        </w:rPr>
        <w:t>El cuarto mundo: capitalismo informacional, pobreza y exclusión social. Pag. 95-107</w:t>
      </w:r>
      <w:r>
        <w:rPr>
          <w:rFonts w:ascii="Arial" w:hAnsi="Arial" w:cs="Arial"/>
        </w:rPr>
        <w:t>.</w:t>
      </w:r>
    </w:p>
    <w:p w:rsidR="006916B3" w:rsidRDefault="006916B3" w:rsidP="006916B3">
      <w:pPr>
        <w:spacing w:before="60"/>
        <w:ind w:right="119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DUSSEL, E.</w:t>
      </w:r>
      <w:r w:rsidRPr="006916B3">
        <w:rPr>
          <w:rFonts w:ascii="Arial" w:hAnsi="Arial" w:cs="Arial"/>
          <w:sz w:val="22"/>
          <w:szCs w:val="22"/>
          <w:lang w:val="es-AR"/>
        </w:rPr>
        <w:t xml:space="preserve"> (2003): “Europa, modernidad y eurocentrismo”, en Lander, E.</w:t>
      </w:r>
      <w:r w:rsidRPr="006916B3">
        <w:rPr>
          <w:rFonts w:ascii="Arial" w:hAnsi="Arial" w:cs="Arial"/>
          <w:spacing w:val="1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lang w:val="es-AR"/>
        </w:rPr>
        <w:t>(comp.),</w:t>
      </w:r>
      <w:r w:rsidRPr="006916B3">
        <w:rPr>
          <w:rFonts w:ascii="Arial" w:hAnsi="Arial" w:cs="Arial"/>
          <w:spacing w:val="-6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La</w:t>
      </w:r>
      <w:r w:rsidRPr="006916B3">
        <w:rPr>
          <w:rFonts w:ascii="Arial" w:hAnsi="Arial" w:cs="Arial"/>
          <w:spacing w:val="-5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colonialidad</w:t>
      </w:r>
      <w:r w:rsidRPr="006916B3">
        <w:rPr>
          <w:rFonts w:ascii="Arial" w:hAnsi="Arial" w:cs="Arial"/>
          <w:spacing w:val="-6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del</w:t>
      </w:r>
      <w:r w:rsidRPr="006916B3">
        <w:rPr>
          <w:rFonts w:ascii="Arial" w:hAnsi="Arial" w:cs="Arial"/>
          <w:spacing w:val="-6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saber:</w:t>
      </w:r>
      <w:r w:rsidRPr="006916B3">
        <w:rPr>
          <w:rFonts w:ascii="Arial" w:hAnsi="Arial" w:cs="Arial"/>
          <w:spacing w:val="-7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eurocentrismo</w:t>
      </w:r>
      <w:r w:rsidRPr="006916B3">
        <w:rPr>
          <w:rFonts w:ascii="Arial" w:hAnsi="Arial" w:cs="Arial"/>
          <w:spacing w:val="-4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y</w:t>
      </w:r>
      <w:r w:rsidRPr="006916B3">
        <w:rPr>
          <w:rFonts w:ascii="Arial" w:hAnsi="Arial" w:cs="Arial"/>
          <w:spacing w:val="-8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ciencias</w:t>
      </w:r>
      <w:r w:rsidRPr="006916B3">
        <w:rPr>
          <w:rFonts w:ascii="Arial" w:hAnsi="Arial" w:cs="Arial"/>
          <w:spacing w:val="-6"/>
          <w:sz w:val="22"/>
          <w:szCs w:val="22"/>
          <w:u w:val="single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u w:val="single"/>
          <w:lang w:val="es-AR"/>
        </w:rPr>
        <w:t>sociales</w:t>
      </w:r>
      <w:r w:rsidRPr="006916B3">
        <w:rPr>
          <w:rFonts w:ascii="Arial" w:hAnsi="Arial" w:cs="Arial"/>
          <w:sz w:val="22"/>
          <w:szCs w:val="22"/>
          <w:lang w:val="es-AR"/>
        </w:rPr>
        <w:t>,</w:t>
      </w:r>
      <w:r w:rsidRPr="006916B3">
        <w:rPr>
          <w:rFonts w:ascii="Arial" w:hAnsi="Arial" w:cs="Arial"/>
          <w:spacing w:val="-9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lang w:val="es-AR"/>
        </w:rPr>
        <w:t>Buenos</w:t>
      </w:r>
      <w:r w:rsidRPr="006916B3">
        <w:rPr>
          <w:rFonts w:ascii="Arial" w:hAnsi="Arial" w:cs="Arial"/>
          <w:spacing w:val="-8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lang w:val="es-AR"/>
        </w:rPr>
        <w:t>Aires,</w:t>
      </w:r>
      <w:r w:rsidRPr="006916B3">
        <w:rPr>
          <w:rFonts w:ascii="Arial" w:hAnsi="Arial" w:cs="Arial"/>
          <w:spacing w:val="-63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lang w:val="es-AR"/>
        </w:rPr>
        <w:t>CLACSO,</w:t>
      </w:r>
      <w:r w:rsidRPr="006916B3">
        <w:rPr>
          <w:rFonts w:ascii="Arial" w:hAnsi="Arial" w:cs="Arial"/>
          <w:spacing w:val="-2"/>
          <w:sz w:val="22"/>
          <w:szCs w:val="22"/>
          <w:lang w:val="es-AR"/>
        </w:rPr>
        <w:t xml:space="preserve"> </w:t>
      </w:r>
      <w:r w:rsidRPr="006916B3">
        <w:rPr>
          <w:rFonts w:ascii="Arial" w:hAnsi="Arial" w:cs="Arial"/>
          <w:sz w:val="22"/>
          <w:szCs w:val="22"/>
          <w:lang w:val="es-AR"/>
        </w:rPr>
        <w:t>pág. 24-33.</w:t>
      </w:r>
    </w:p>
    <w:p w:rsidR="006916B3" w:rsidRPr="006916B3" w:rsidRDefault="006916B3" w:rsidP="006916B3">
      <w:pPr>
        <w:spacing w:before="60"/>
        <w:ind w:right="119"/>
        <w:jc w:val="both"/>
        <w:rPr>
          <w:rFonts w:ascii="Arial" w:hAnsi="Arial" w:cs="Arial"/>
          <w:sz w:val="22"/>
          <w:szCs w:val="22"/>
          <w:lang w:val="es-AR"/>
        </w:rPr>
      </w:pPr>
    </w:p>
    <w:p w:rsidR="00633418" w:rsidRDefault="006916B3" w:rsidP="006916B3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6916B3">
        <w:rPr>
          <w:rFonts w:ascii="Arial" w:hAnsi="Arial" w:cs="Arial"/>
          <w:spacing w:val="-1"/>
        </w:rPr>
        <w:t>ESCOBAR,</w:t>
      </w:r>
      <w:r w:rsidRPr="006916B3">
        <w:rPr>
          <w:rFonts w:ascii="Arial" w:hAnsi="Arial" w:cs="Arial"/>
          <w:spacing w:val="-15"/>
        </w:rPr>
        <w:t xml:space="preserve"> </w:t>
      </w:r>
      <w:r w:rsidRPr="006916B3"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1"/>
        </w:rPr>
        <w:t>.</w:t>
      </w:r>
      <w:r w:rsidRPr="006916B3">
        <w:rPr>
          <w:rFonts w:ascii="Arial" w:hAnsi="Arial" w:cs="Arial"/>
          <w:spacing w:val="-14"/>
        </w:rPr>
        <w:t xml:space="preserve"> </w:t>
      </w:r>
      <w:r w:rsidRPr="006916B3">
        <w:rPr>
          <w:rFonts w:ascii="Arial" w:hAnsi="Arial" w:cs="Arial"/>
          <w:spacing w:val="-1"/>
        </w:rPr>
        <w:t>(2010):</w:t>
      </w:r>
      <w:r w:rsidRPr="006916B3">
        <w:rPr>
          <w:rFonts w:ascii="Arial" w:hAnsi="Arial" w:cs="Arial"/>
          <w:spacing w:val="-15"/>
        </w:rPr>
        <w:t xml:space="preserve"> </w:t>
      </w:r>
      <w:r w:rsidRPr="006916B3">
        <w:rPr>
          <w:rFonts w:ascii="Arial" w:hAnsi="Arial" w:cs="Arial"/>
          <w:u w:val="single"/>
        </w:rPr>
        <w:t>Territorios</w:t>
      </w:r>
      <w:r w:rsidRPr="006916B3">
        <w:rPr>
          <w:rFonts w:ascii="Arial" w:hAnsi="Arial" w:cs="Arial"/>
          <w:spacing w:val="-16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de</w:t>
      </w:r>
      <w:r w:rsidRPr="006916B3">
        <w:rPr>
          <w:rFonts w:ascii="Arial" w:hAnsi="Arial" w:cs="Arial"/>
          <w:spacing w:val="-16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diferencia:</w:t>
      </w:r>
      <w:r w:rsidRPr="006916B3">
        <w:rPr>
          <w:rFonts w:ascii="Arial" w:hAnsi="Arial" w:cs="Arial"/>
          <w:spacing w:val="-15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lugar,</w:t>
      </w:r>
      <w:r w:rsidRPr="006916B3">
        <w:rPr>
          <w:rFonts w:ascii="Arial" w:hAnsi="Arial" w:cs="Arial"/>
          <w:spacing w:val="-15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movimientos,</w:t>
      </w:r>
      <w:r w:rsidRPr="006916B3">
        <w:rPr>
          <w:rFonts w:ascii="Arial" w:hAnsi="Arial" w:cs="Arial"/>
          <w:spacing w:val="-15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vida,</w:t>
      </w:r>
      <w:r w:rsidRPr="006916B3">
        <w:rPr>
          <w:rFonts w:ascii="Arial" w:hAnsi="Arial" w:cs="Arial"/>
          <w:spacing w:val="-15"/>
          <w:u w:val="single"/>
        </w:rPr>
        <w:t xml:space="preserve"> </w:t>
      </w:r>
      <w:r w:rsidRPr="006916B3">
        <w:rPr>
          <w:rFonts w:ascii="Arial" w:hAnsi="Arial" w:cs="Arial"/>
          <w:u w:val="single"/>
        </w:rPr>
        <w:t>redes</w:t>
      </w:r>
      <w:r w:rsidRPr="006916B3">
        <w:rPr>
          <w:rFonts w:ascii="Arial" w:hAnsi="Arial" w:cs="Arial"/>
        </w:rPr>
        <w:t>.</w:t>
      </w:r>
      <w:r w:rsidRPr="006916B3">
        <w:rPr>
          <w:rFonts w:ascii="Arial" w:hAnsi="Arial" w:cs="Arial"/>
          <w:spacing w:val="-63"/>
        </w:rPr>
        <w:t xml:space="preserve"> </w:t>
      </w:r>
      <w:r w:rsidRPr="006916B3">
        <w:rPr>
          <w:rFonts w:ascii="Arial" w:hAnsi="Arial" w:cs="Arial"/>
        </w:rPr>
        <w:t>Bogotá:</w:t>
      </w:r>
      <w:r w:rsidRPr="006916B3">
        <w:rPr>
          <w:rFonts w:ascii="Arial" w:hAnsi="Arial" w:cs="Arial"/>
          <w:spacing w:val="-3"/>
        </w:rPr>
        <w:t xml:space="preserve"> </w:t>
      </w:r>
      <w:r w:rsidRPr="006916B3">
        <w:rPr>
          <w:rFonts w:ascii="Arial" w:hAnsi="Arial" w:cs="Arial"/>
        </w:rPr>
        <w:t>Envión</w:t>
      </w:r>
      <w:r w:rsidRPr="006916B3">
        <w:rPr>
          <w:rFonts w:ascii="Arial" w:hAnsi="Arial" w:cs="Arial"/>
          <w:spacing w:val="-2"/>
        </w:rPr>
        <w:t xml:space="preserve"> </w:t>
      </w:r>
      <w:r w:rsidRPr="006916B3">
        <w:rPr>
          <w:rFonts w:ascii="Arial" w:hAnsi="Arial" w:cs="Arial"/>
        </w:rPr>
        <w:t>Editores,</w:t>
      </w:r>
      <w:r w:rsidRPr="006916B3">
        <w:rPr>
          <w:rFonts w:ascii="Arial" w:hAnsi="Arial" w:cs="Arial"/>
          <w:spacing w:val="-2"/>
        </w:rPr>
        <w:t xml:space="preserve"> </w:t>
      </w:r>
      <w:r w:rsidRPr="006916B3">
        <w:rPr>
          <w:rFonts w:ascii="Arial" w:hAnsi="Arial" w:cs="Arial"/>
        </w:rPr>
        <w:t>Capítulo</w:t>
      </w:r>
      <w:r w:rsidRPr="006916B3">
        <w:rPr>
          <w:rFonts w:ascii="Arial" w:hAnsi="Arial" w:cs="Arial"/>
          <w:spacing w:val="-2"/>
        </w:rPr>
        <w:t xml:space="preserve"> </w:t>
      </w:r>
      <w:r w:rsidRPr="006916B3">
        <w:rPr>
          <w:rFonts w:ascii="Arial" w:hAnsi="Arial" w:cs="Arial"/>
        </w:rPr>
        <w:t>“Desarrollo”</w:t>
      </w:r>
      <w:r w:rsidRPr="006916B3">
        <w:rPr>
          <w:rFonts w:ascii="Arial" w:hAnsi="Arial" w:cs="Arial"/>
          <w:spacing w:val="1"/>
        </w:rPr>
        <w:t xml:space="preserve"> </w:t>
      </w:r>
      <w:r w:rsidRPr="006916B3">
        <w:rPr>
          <w:rFonts w:ascii="Arial" w:hAnsi="Arial" w:cs="Arial"/>
        </w:rPr>
        <w:t>(p.</w:t>
      </w:r>
      <w:r w:rsidRPr="006916B3">
        <w:rPr>
          <w:rFonts w:ascii="Arial" w:hAnsi="Arial" w:cs="Arial"/>
          <w:spacing w:val="-2"/>
        </w:rPr>
        <w:t xml:space="preserve"> </w:t>
      </w:r>
      <w:r w:rsidRPr="006916B3">
        <w:rPr>
          <w:rFonts w:ascii="Arial" w:hAnsi="Arial" w:cs="Arial"/>
        </w:rPr>
        <w:t>183-199,</w:t>
      </w:r>
      <w:r w:rsidRPr="006916B3">
        <w:rPr>
          <w:rFonts w:ascii="Arial" w:hAnsi="Arial" w:cs="Arial"/>
          <w:spacing w:val="-2"/>
        </w:rPr>
        <w:t xml:space="preserve"> </w:t>
      </w:r>
      <w:r w:rsidRPr="006916B3">
        <w:rPr>
          <w:rFonts w:ascii="Arial" w:hAnsi="Arial" w:cs="Arial"/>
        </w:rPr>
        <w:t>219-223).</w:t>
      </w:r>
    </w:p>
    <w:p w:rsidR="00633418" w:rsidRDefault="0063341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132A5A" w:rsidRDefault="00132A5A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E0C2E">
        <w:rPr>
          <w:rStyle w:val="Ninguno"/>
          <w:rFonts w:ascii="Arial" w:hAnsi="Arial"/>
          <w:sz w:val="24"/>
          <w:szCs w:val="24"/>
        </w:rPr>
        <w:t>1 y parte de la 2.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084B2B">
        <w:rPr>
          <w:rStyle w:val="Ninguno"/>
          <w:rFonts w:ascii="Arial" w:hAnsi="Arial"/>
          <w:sz w:val="24"/>
          <w:szCs w:val="24"/>
        </w:rPr>
        <w:t>resto de la 2 y 3</w:t>
      </w:r>
      <w:r w:rsidR="00BE0C2E">
        <w:rPr>
          <w:rStyle w:val="Ninguno"/>
          <w:rFonts w:ascii="Arial" w:hAnsi="Arial"/>
          <w:sz w:val="24"/>
          <w:szCs w:val="24"/>
        </w:rPr>
        <w:t>.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Pr="0053045A" w:rsidRDefault="00E57E0A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lastRenderedPageBreak/>
        <w:t>Criterios de evaluación:</w:t>
      </w:r>
    </w:p>
    <w:p w:rsidR="0053045A" w:rsidRDefault="0053045A" w:rsidP="0053045A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Comprensión del vínculo entre las dimensiones espacial y temporal en las Ciencias Sociales.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Relación entre geografía e historia a través de la discusión de conceptos tales como población y sociedad; tiempo, espacio, territorio, paisaje, región, lugar; y naturaleza, ambiente y recursos, entre otros.</w:t>
      </w:r>
    </w:p>
    <w:p w:rsidR="0053045A" w:rsidRPr="0095661D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Identificación y análisis de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complejidad de las problemáticas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abordadas en las distintas unidades, </w:t>
      </w:r>
      <w:r w:rsidRPr="0095661D">
        <w:rPr>
          <w:rFonts w:ascii="Times New Roman" w:hAnsi="Times New Roman" w:cs="Times New Roman"/>
        </w:rPr>
        <w:t>reconociendo la multicausalidad de las mismas y relacionando también sus múltiples consecuencias.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Desarrollo de la capacidad crítica para el tratamiento de las diferentes temáticas propuestas, a partir del manejo de distintas fuentes de información.</w:t>
      </w:r>
    </w:p>
    <w:p w:rsidR="0053045A" w:rsidRDefault="0053045A" w:rsidP="0053045A">
      <w:pPr>
        <w:pStyle w:val="Prrafode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</w:rPr>
        <w:t>Planteamiento y resolución de</w:t>
      </w:r>
      <w:r w:rsidRPr="0095661D">
        <w:rPr>
          <w:rFonts w:ascii="Times New Roman" w:hAnsi="Times New Roman" w:cs="Times New Roman"/>
        </w:rPr>
        <w:t xml:space="preserve"> diversas situaciones problemáticas  procurando un juicio crítico, un pensamiento abierto y una búsqueda constante de alternativas superadoras.</w:t>
      </w:r>
    </w:p>
    <w:p w:rsidR="00132A5A" w:rsidRDefault="00132A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084B2B" w:rsidP="0053045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Aprobación de dos exámenes parciales: uno al finalizar cada cuatrimestre</w:t>
      </w:r>
      <w:r w:rsidR="0053045A">
        <w:rPr>
          <w:rStyle w:val="Ninguno"/>
          <w:rFonts w:ascii="Arial" w:hAnsi="Arial"/>
          <w:bCs/>
          <w:sz w:val="24"/>
          <w:szCs w:val="24"/>
          <w:lang w:val="es-ES_tradnl"/>
        </w:rPr>
        <w:t>.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</w:t>
      </w:r>
    </w:p>
    <w:p w:rsidR="00084B2B" w:rsidRPr="009B22CD" w:rsidRDefault="00084B2B" w:rsidP="0053045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Habrá posibilidad de recuperar uno o ambos parciales al finalizar la cursada regular. En caso de no alcanzar su aprobación, se deberá recursar la materia.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53045A" w:rsidRDefault="0053045A" w:rsidP="0053045A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430FDE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AR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 la cursada.</w:t>
      </w:r>
    </w:p>
    <w:p w:rsidR="00132A5A" w:rsidRDefault="005304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del examen final oral.</w:t>
      </w:r>
    </w:p>
    <w:p w:rsidR="00132A5A" w:rsidRDefault="00132A5A">
      <w:pPr>
        <w:pStyle w:val="Cuerpo"/>
        <w:spacing w:after="0" w:line="240" w:lineRule="auto"/>
      </w:pPr>
    </w:p>
    <w:sectPr w:rsidR="00132A5A" w:rsidSect="00823F6F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0C" w:rsidRDefault="00E8220C">
      <w:r>
        <w:separator/>
      </w:r>
    </w:p>
  </w:endnote>
  <w:endnote w:type="continuationSeparator" w:id="1">
    <w:p w:rsidR="00E8220C" w:rsidRDefault="00E8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132A5A" w:rsidRDefault="00132A5A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132A5A" w:rsidRDefault="00E57E0A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 w:rsidR="00084B2B">
      <w:rPr>
        <w:rStyle w:val="Ninguno"/>
        <w:rFonts w:ascii="Arial" w:hAnsi="Arial"/>
        <w:b/>
        <w:bCs/>
        <w:sz w:val="20"/>
        <w:szCs w:val="20"/>
      </w:rPr>
      <w:t>: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0C" w:rsidRDefault="00E8220C">
      <w:r>
        <w:separator/>
      </w:r>
    </w:p>
  </w:footnote>
  <w:footnote w:type="continuationSeparator" w:id="1">
    <w:p w:rsidR="00E8220C" w:rsidRDefault="00E8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132A5A" w:rsidRDefault="00E57E0A" w:rsidP="003B3592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132A5A" w:rsidRDefault="00E57E0A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pt;height:15pt;visibility:visible" o:bullet="t">
        <v:imagedata r:id="rId1" o:title="image1"/>
      </v:shape>
    </w:pict>
  </w:numPicBullet>
  <w:abstractNum w:abstractNumId="0">
    <w:nsid w:val="098574F4"/>
    <w:multiLevelType w:val="hybridMultilevel"/>
    <w:tmpl w:val="FFFFFFFF"/>
    <w:styleLink w:val="Estiloimportado2"/>
    <w:lvl w:ilvl="0" w:tplc="1A00F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0511A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43E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4D7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AC1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E95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0B6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EB1A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874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B05580"/>
    <w:multiLevelType w:val="hybridMultilevel"/>
    <w:tmpl w:val="FFFFFFFF"/>
    <w:styleLink w:val="Estiloimportado3"/>
    <w:lvl w:ilvl="0" w:tplc="C18A6D38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C67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65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D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6C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A8B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21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C17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D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59415E"/>
    <w:multiLevelType w:val="hybridMultilevel"/>
    <w:tmpl w:val="FFFFFFFF"/>
    <w:numStyleLink w:val="Estiloimportado3"/>
  </w:abstractNum>
  <w:abstractNum w:abstractNumId="3">
    <w:nsid w:val="36E93C14"/>
    <w:multiLevelType w:val="hybridMultilevel"/>
    <w:tmpl w:val="FFFFFFFF"/>
    <w:styleLink w:val="Estiloimportado1"/>
    <w:lvl w:ilvl="0" w:tplc="3560FDF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285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03E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A76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2A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8AB3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257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00ED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A4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1A63F2"/>
    <w:multiLevelType w:val="hybridMultilevel"/>
    <w:tmpl w:val="FFFFFFFF"/>
    <w:numStyleLink w:val="Estiloimportado1"/>
  </w:abstractNum>
  <w:abstractNum w:abstractNumId="5">
    <w:nsid w:val="5E617D5A"/>
    <w:multiLevelType w:val="hybridMultilevel"/>
    <w:tmpl w:val="FFFFFFFF"/>
    <w:numStyleLink w:val="Estiloimportado2"/>
  </w:abstractNum>
  <w:abstractNum w:abstractNumId="6">
    <w:nsid w:val="69384447"/>
    <w:multiLevelType w:val="hybridMultilevel"/>
    <w:tmpl w:val="2474FCB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5A"/>
    <w:rsid w:val="00084B2B"/>
    <w:rsid w:val="00132A5A"/>
    <w:rsid w:val="003B3592"/>
    <w:rsid w:val="00491B5E"/>
    <w:rsid w:val="004B798E"/>
    <w:rsid w:val="00520A1C"/>
    <w:rsid w:val="0053045A"/>
    <w:rsid w:val="005377F7"/>
    <w:rsid w:val="00633418"/>
    <w:rsid w:val="006916B3"/>
    <w:rsid w:val="00823F6F"/>
    <w:rsid w:val="008F7968"/>
    <w:rsid w:val="0093342C"/>
    <w:rsid w:val="009E2CAB"/>
    <w:rsid w:val="00B90E19"/>
    <w:rsid w:val="00BE0C2E"/>
    <w:rsid w:val="00C26395"/>
    <w:rsid w:val="00D540B6"/>
    <w:rsid w:val="00E57E0A"/>
    <w:rsid w:val="00E71D73"/>
    <w:rsid w:val="00E8220C"/>
    <w:rsid w:val="00F1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6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23F6F"/>
    <w:rPr>
      <w:u w:val="single"/>
    </w:rPr>
  </w:style>
  <w:style w:type="table" w:customStyle="1" w:styleId="TableNormal">
    <w:name w:val="Table Normal"/>
    <w:rsid w:val="00823F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rsid w:val="00823F6F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  <w:rsid w:val="00823F6F"/>
  </w:style>
  <w:style w:type="paragraph" w:styleId="Encabezado">
    <w:name w:val="header"/>
    <w:rsid w:val="00823F6F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823F6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stiloimportado1">
    <w:name w:val="Estilo importado 1"/>
    <w:rsid w:val="00823F6F"/>
    <w:pPr>
      <w:numPr>
        <w:numId w:val="1"/>
      </w:numPr>
    </w:pPr>
  </w:style>
  <w:style w:type="paragraph" w:styleId="Prrafodelista">
    <w:name w:val="List Paragraph"/>
    <w:uiPriority w:val="34"/>
    <w:qFormat/>
    <w:rsid w:val="00823F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rsid w:val="00823F6F"/>
    <w:pPr>
      <w:numPr>
        <w:numId w:val="3"/>
      </w:numPr>
    </w:pPr>
  </w:style>
  <w:style w:type="numbering" w:customStyle="1" w:styleId="Estiloimportado3">
    <w:name w:val="Estilo importado 3"/>
    <w:rsid w:val="00823F6F"/>
    <w:pPr>
      <w:numPr>
        <w:numId w:val="5"/>
      </w:numPr>
    </w:pPr>
  </w:style>
  <w:style w:type="character" w:styleId="Refdenotaalpie">
    <w:name w:val="footnote reference"/>
    <w:basedOn w:val="Fuentedeprrafopredeter"/>
    <w:semiHidden/>
    <w:unhideWhenUsed/>
    <w:rsid w:val="0053045A"/>
    <w:rPr>
      <w:vertAlign w:val="superscript"/>
    </w:rPr>
  </w:style>
  <w:style w:type="paragraph" w:styleId="Piedepgina">
    <w:name w:val="footer"/>
    <w:basedOn w:val="Normal"/>
    <w:link w:val="PiedepginaCar"/>
    <w:uiPriority w:val="99"/>
    <w:semiHidden/>
    <w:unhideWhenUsed/>
    <w:rsid w:val="003B3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359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ramos</dc:creator>
  <cp:lastModifiedBy>maximiliano ramos</cp:lastModifiedBy>
  <cp:revision>3</cp:revision>
  <dcterms:created xsi:type="dcterms:W3CDTF">2022-04-18T18:37:00Z</dcterms:created>
  <dcterms:modified xsi:type="dcterms:W3CDTF">2022-04-18T18:54:00Z</dcterms:modified>
</cp:coreProperties>
</file>